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bookmarkStart w:id="0" w:name="_Toc44587474"/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PSZENICA JARA</w:t>
      </w:r>
      <w:bookmarkEnd w:id="0"/>
    </w:p>
    <w:p w:rsidR="00E1164D" w:rsidRPr="00E46041" w:rsidRDefault="00E1164D" w:rsidP="00E1164D">
      <w:pPr>
        <w:spacing w:line="276" w:lineRule="auto"/>
        <w:ind w:left="142"/>
        <w:rPr>
          <w:rFonts w:ascii="Times New Roman" w:eastAsia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bookmarkStart w:id="1" w:name="_Toc473705372"/>
      <w:r w:rsidRPr="00E46041">
        <w:rPr>
          <w:rFonts w:ascii="Times New Roman" w:hAnsi="Times New Roman" w:cs="Times New Roman"/>
          <w:b/>
        </w:rPr>
        <w:t>ATRAKCJA</w:t>
      </w:r>
      <w:r w:rsidRPr="00E46041">
        <w:rPr>
          <w:rFonts w:ascii="Times New Roman" w:hAnsi="Times New Roman" w:cs="Times New Roman"/>
        </w:rPr>
        <w:t xml:space="preserve"> - Jakościowa odmiana chlebowa (grupa A). Plenność dobra. Przyrost plonu  przy uprawie na wysokim poziomie agrotechniki poniżej średniej. Odporność na choroby podstawy źdźbła, rdzę żółtą, septoriozy liści, septoriozę plew i fuzariozę kłosów – dość duża, na mączniaka prawdziwego, rdzę brunatną i brunatną plamistość liści – średnia. Rośliny dość wysokie, o dość małej odporności na wyleganie. Termin kłoszenia dość późny, dojrzewania średni. Masa 1000 ziaren mała do bardzo małej, wyrównanie ziarna słabe do bardzo słabego, gęstość w stanie zsypnym dość duża.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MANDARYNA</w:t>
      </w:r>
      <w:r w:rsidRPr="00E46041">
        <w:rPr>
          <w:rFonts w:ascii="Times New Roman" w:hAnsi="Times New Roman" w:cs="Times New Roman"/>
        </w:rPr>
        <w:t xml:space="preserve"> - odmiana jakościowa (grupa A). Plenność dobra do bardzo dobrej. Odporność na mączniaka prawdziwego, rdzę brunatną i septoriozę plew - dość duża, na choroby podstawy źdźbła, brunatną plamistość liści, septoriozę liści oraz fuzariozę kłosów - średnia. Rośliny dość wysokie, o dość dużej odporności na wyleganie. Termin kłoszenia dość wczesny, dojrzewania średni. Masa 1000 ziaren bardzo mała, wyrównanie dość słabe, gęstość w stanie zsypnym dość duża.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 xml:space="preserve">JARLANKA </w:t>
      </w:r>
      <w:r w:rsidRPr="00E46041">
        <w:rPr>
          <w:rFonts w:ascii="Times New Roman" w:hAnsi="Times New Roman" w:cs="Times New Roman"/>
        </w:rPr>
        <w:t xml:space="preserve">- Jakościowa odmiana chlebowa (grupa A). Plenność dobra. Odporność na rdzę żółtą – duża, na choroby podstawy źdźbła, mączniaka prawdziwego i rdzę brunatną – dość duża, na brunatną plamistość liści, septoriozy liści, septoriozę plew i fuzariozę kłosów – średnia. Rośliny dość niskie, o dość małej odporności na wyleganie. Termin kłoszenia dość późny, dojrzewania średni. Masa 1000 ziaren dość duża, wyrównanie i gęstość w stanie zsypnym średnie.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 xml:space="preserve">FRAJDA </w:t>
      </w:r>
      <w:r w:rsidRPr="00E46041">
        <w:rPr>
          <w:rFonts w:ascii="Times New Roman" w:hAnsi="Times New Roman" w:cs="Times New Roman"/>
        </w:rPr>
        <w:t xml:space="preserve">- Odmiana chlebowa (grupa B). Plenność dobra do bardzo dobrej. Odporność na mączniaka prawdziwego, brunatną plamistość liści, i fuzariozę kłosów – dość duża, na choroby podstawy źdźbła, rdzę brunatną, rdzę żółtą, septoriozy liści, septoriozę plew – średnia. Rośliny średniej wysokości, o przeciętnej odporności na wyleganie. Termin kłoszenia i dojrzewania średni. Masa 1000 ziaren dość mała, wyrównanie dość dobre, gęstość w stanie zsypnym duża.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ALIBI</w:t>
      </w:r>
      <w:r w:rsidRPr="00E46041">
        <w:rPr>
          <w:rFonts w:ascii="Times New Roman" w:hAnsi="Times New Roman" w:cs="Times New Roman"/>
        </w:rPr>
        <w:t xml:space="preserve"> - Odmiana chlebowa (grupa B). Plenność dobra. Odporność na rdzę brunatną i septoriozy liści – dość duża, na choroby podstawy źdźbła, mączniaka prawdziwego, brunatną plamistość liści, septoriozę plew i fuzariozę kłosów – średnia, na rdzę żółtą – dość mała. Rośliny wysokie, o przeciętnej odporności na wyleganie. Termin kłoszenia późny, dojrzewania średni. Masa 1000 ziaren bardzo duża, wyrównanie bardzo dobre, gęstość w stanie zsypnym średnia. </w:t>
      </w:r>
      <w:bookmarkStart w:id="2" w:name="_Toc44587475"/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firstLine="142"/>
        <w:rPr>
          <w:rFonts w:ascii="Times New Roman" w:hAnsi="Times New Roman" w:cs="Times New Roman"/>
        </w:rPr>
      </w:pPr>
    </w:p>
    <w:p w:rsidR="00E1164D" w:rsidRPr="0032013D" w:rsidRDefault="00E1164D" w:rsidP="00E1164D">
      <w:pPr>
        <w:spacing w:line="276" w:lineRule="auto"/>
        <w:ind w:firstLine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lastRenderedPageBreak/>
        <w:t>PSZENŻYTO JARE</w:t>
      </w:r>
      <w:bookmarkEnd w:id="1"/>
      <w:bookmarkEnd w:id="2"/>
    </w:p>
    <w:p w:rsidR="00E1164D" w:rsidRPr="00E46041" w:rsidRDefault="00E1164D" w:rsidP="00E1164D">
      <w:pPr>
        <w:spacing w:line="276" w:lineRule="auto"/>
        <w:ind w:left="142"/>
        <w:rPr>
          <w:rFonts w:ascii="Times New Roman" w:eastAsia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 xml:space="preserve">HUGO </w:t>
      </w:r>
      <w:r w:rsidRPr="00E46041">
        <w:rPr>
          <w:rFonts w:ascii="Times New Roman" w:hAnsi="Times New Roman" w:cs="Times New Roman"/>
        </w:rPr>
        <w:t>- Odmiana pastewna. Plenność dość dobra. Przyrost plonu przy wysokim poziomie agrotechniki przeciętny. Odporność na rdzę żółtą, brunatną plamistość liści, septoriozę plew i fuzariozę kłosów – dość duża, na mączniaka prawdziwego, rynchosporiozę i septoriozę liści – średnia, na rdzę brunatną – dość mała. Rośliny o przeciętnej wysokości i dość małej odporności na wyleganie. Termin kłoszenia i dojrzewania średni. Masa 1000 ziaren duża, wyrównanie ziarna średnie, gęstość ziarna w stanie zsypnym przeciętna. Odporność na porastanie w kłosie średnia, liczba opadania przeciętna. Zawartość białka mała. Tolerancja na zakwaszenie gleby przeciętna.</w:t>
      </w:r>
    </w:p>
    <w:p w:rsidR="00E1164D" w:rsidRDefault="00E1164D" w:rsidP="00E1164D">
      <w:pPr>
        <w:spacing w:line="276" w:lineRule="auto"/>
        <w:ind w:left="142"/>
        <w:rPr>
          <w:rFonts w:ascii="Times New Roman" w:eastAsia="Times New Roman" w:hAnsi="Times New Roman" w:cs="Times New Roman"/>
          <w:bCs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39431F">
        <w:rPr>
          <w:rFonts w:ascii="Times New Roman" w:hAnsi="Times New Roman" w:cs="Times New Roman"/>
          <w:b/>
        </w:rPr>
        <w:t xml:space="preserve">MAMUT </w:t>
      </w:r>
      <w:r>
        <w:rPr>
          <w:rFonts w:ascii="Times New Roman" w:hAnsi="Times New Roman" w:cs="Times New Roman"/>
        </w:rPr>
        <w:t>- o</w:t>
      </w:r>
      <w:r w:rsidRPr="0039431F">
        <w:rPr>
          <w:rFonts w:ascii="Times New Roman" w:hAnsi="Times New Roman" w:cs="Times New Roman"/>
        </w:rPr>
        <w:t>dmiana pastewna. Plenność bardzo dobra. Przyrost plonu przy wysokim poziomie agrotechniki przeciętny. Odporność na septoriozę liści – duża, na mączniaka prawdziwego, rdzę żółtą, rynchosporiozę i fuzariozę kłosów – dość duża, na rdzę brunatną, brunatną plamistość liści i septoriozę plew – średnia. Rośliny dość niskie, o dużej odporności na wyleganie. Termin kłoszenia i dojrzewania średni. Masa 1000 ziaren przeciętna, wyrównanie ziarna dość dobre, gęstość w stanie zsypnym dość duża. Odporność na porastanie w kłosie średnia, liczba opadania mała. Zawartość białka dość duża. Tolerancja na zakwaszenie gleby przeciętna.</w:t>
      </w:r>
    </w:p>
    <w:p w:rsidR="00E1164D" w:rsidRPr="00C92507" w:rsidRDefault="00E1164D" w:rsidP="00E1164D">
      <w:pPr>
        <w:spacing w:line="276" w:lineRule="auto"/>
        <w:ind w:left="142"/>
        <w:rPr>
          <w:rFonts w:ascii="Times New Roman" w:eastAsia="Times New Roman" w:hAnsi="Times New Roman" w:cs="Times New Roman"/>
          <w:bCs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MILEWO</w:t>
      </w:r>
      <w:r w:rsidRPr="00E46041">
        <w:rPr>
          <w:rFonts w:ascii="Times New Roman" w:hAnsi="Times New Roman" w:cs="Times New Roman"/>
        </w:rPr>
        <w:t xml:space="preserve"> - odmiana pastewna o bardzo dobrej plenności. Przyrost plonu na wysokim poziomie agrotechniki nieco powyżej średniej. Odporność na rdzę brunatną i rynchosporiozę - duża, na mączniaka, septoriozę liści i choroby podstawy źdźbła - dość duża, na septoriozę plew i fuzariozę kłosów przeciętna. Rośliny dość wysokie, o przeciętnej odporności na wyleganie. Termin kłoszenia średni, dojrzałość dość wczesna. Masa 1000 ziaren, wyrównanie i gęstość w stanie zsypnym przeciętne. Odporność na porastanie w kłosie i liczba opadania średnia. Zawartość białka dość mała. Tolerancja na zakwaszenie gleby przeciętna. Najnowsza odmiana pszenżyta jarego o wysokiej plenności.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39431F">
        <w:rPr>
          <w:rFonts w:ascii="Times New Roman" w:hAnsi="Times New Roman" w:cs="Times New Roman"/>
          <w:b/>
        </w:rPr>
        <w:t>SANTOS</w:t>
      </w:r>
      <w:r w:rsidRPr="00E46041">
        <w:rPr>
          <w:rFonts w:ascii="Times New Roman" w:hAnsi="Times New Roman" w:cs="Times New Roman"/>
        </w:rPr>
        <w:t xml:space="preserve"> - Odmiana pastewna. Plenność dobra. Przyrost plonu przy wysokim poziomie agrotechniki przeciętny. Odporność na rdzę brunatną, rdzę żółtą, rynchosporiozę, brunatną plamistość liści, septoriozę liści i septoriozę plew – dość duża, na mączniaka prawdziwego – mała. Rośliny dość wysokie, o średniej odporności na wyleganie. Termin kłoszenia i dojrzewania dość późny. Masa 1000 ziaren bardzo duża, wyrównanie ziarna dość dobre, gęstość ziarna w stanie zsypnym dość mała. Odporność na porastanie w kłosie średnia, liczba opadania dość mała. Zawartość białka dość mała. Tolerancja n</w:t>
      </w:r>
      <w:bookmarkStart w:id="3" w:name="_Toc473705373"/>
      <w:bookmarkStart w:id="4" w:name="_Toc44587476"/>
      <w:r>
        <w:rPr>
          <w:rFonts w:ascii="Times New Roman" w:hAnsi="Times New Roman" w:cs="Times New Roman"/>
        </w:rPr>
        <w:t>a zakwaszenie gleby przeciętna.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lastRenderedPageBreak/>
        <w:t>JĘCZMIEŃ JARY</w:t>
      </w:r>
      <w:bookmarkEnd w:id="3"/>
      <w:bookmarkEnd w:id="4"/>
    </w:p>
    <w:p w:rsidR="00E1164D" w:rsidRPr="00E46041" w:rsidRDefault="00E1164D" w:rsidP="00E1164D">
      <w:pPr>
        <w:spacing w:line="276" w:lineRule="auto"/>
        <w:ind w:left="142"/>
        <w:rPr>
          <w:rFonts w:ascii="Times New Roman" w:eastAsia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bookmarkStart w:id="5" w:name="_Toc473705374"/>
      <w:r w:rsidRPr="00E46041">
        <w:rPr>
          <w:rFonts w:ascii="Times New Roman" w:hAnsi="Times New Roman" w:cs="Times New Roman"/>
          <w:b/>
        </w:rPr>
        <w:t>MHR FAJTER</w:t>
      </w:r>
      <w:r w:rsidRPr="00E46041">
        <w:rPr>
          <w:rFonts w:ascii="Times New Roman" w:hAnsi="Times New Roman" w:cs="Times New Roman"/>
        </w:rPr>
        <w:t xml:space="preserve"> - Odmiana typu pastewnego. Plenność dość dobra. Odporność na plamistość siatkową, rdzę jęczmienia i ciemnobrunatną plamistość – dość duża, na mączniaka prawdziwego i rynchosporiozę – średnia. Rośliny dość niskie, o przeciętnej odporności na wyleganie. Termin kłoszenia dość wczesny, dojrze</w:t>
      </w:r>
      <w:r>
        <w:rPr>
          <w:rFonts w:ascii="Times New Roman" w:hAnsi="Times New Roman" w:cs="Times New Roman"/>
        </w:rPr>
        <w:t>wania średni. Masa 1000 ziaren,</w:t>
      </w:r>
      <w:r w:rsidRPr="00E46041">
        <w:rPr>
          <w:rFonts w:ascii="Times New Roman" w:hAnsi="Times New Roman" w:cs="Times New Roman"/>
        </w:rPr>
        <w:t>, gęstość ziarna w stanie zsypnym i zawartość białka średnia. Tolerancja na zakwaszenie gleby przeciętna.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ETOILE</w:t>
      </w:r>
      <w:r w:rsidRPr="00E46041">
        <w:rPr>
          <w:rFonts w:ascii="Times New Roman" w:hAnsi="Times New Roman" w:cs="Times New Roman"/>
        </w:rPr>
        <w:t xml:space="preserve"> - Odmiana typu pastewnego. Plenność dość dobra. Przyrost plonu przy uprawie na wysokim poziomie agrotechniki powyżej średniej. Odporność na ciemnobrunatną plamistość – dość duża, na mączniaka prawdziwego i rdzę jęczmienia – średnia, na plamistość siatkową i rynchosporiozę – dość mała. Rośliny średniej wysokości, o przeciętnej odporności na wyleganie. Termin kłoszenia i dojrzewania śr</w:t>
      </w:r>
      <w:r>
        <w:rPr>
          <w:rFonts w:ascii="Times New Roman" w:hAnsi="Times New Roman" w:cs="Times New Roman"/>
        </w:rPr>
        <w:t>edni. Masa 1000 ziaren dość mała</w:t>
      </w:r>
      <w:r w:rsidRPr="00E46041">
        <w:rPr>
          <w:rFonts w:ascii="Times New Roman" w:hAnsi="Times New Roman" w:cs="Times New Roman"/>
        </w:rPr>
        <w:t>, gęstość ziarna w stanie zsypnym i zawartość białka średnie. Tolerancja na zakwaszenie gleby przeciętna.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 xml:space="preserve">FORMAN </w:t>
      </w:r>
      <w:r w:rsidRPr="00E46041">
        <w:rPr>
          <w:rFonts w:ascii="Times New Roman" w:hAnsi="Times New Roman" w:cs="Times New Roman"/>
        </w:rPr>
        <w:t>- Odmiana typu pastewnego. Plenność dość dobra. Przyrost plonu przy uprawie na wysokim poziomie agrotechniki przeciętny. Odporność na mączniaka prawdziwego, rdzę jęczmienia i rynchosporiozę – średnia, na plamistość siatkową i ciemnobrunatną plamistość – dość mała. Rośliny dość niskie o przeciętnej odporności na wyleganie. Termin kłoszenia i dojrzewania przeciętny. Masa 1000 ziaren, zawartość białka w ziarnie i gęstość ziarna w stanie zsypnym średnie. Tolerancja na zakwaszenie gleby dość duża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LUPUS</w:t>
      </w:r>
      <w:r w:rsidRPr="00E46041">
        <w:rPr>
          <w:rFonts w:ascii="Times New Roman" w:hAnsi="Times New Roman" w:cs="Times New Roman"/>
        </w:rPr>
        <w:t xml:space="preserve"> - Odmiana typu pastewnego.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</w:rPr>
        <w:t>Plenność średnia. Przyrost plonu przy uprawie na wysokim poziomie agrotechniki powyżej średniej. Odporność na plamistość siatkową, rdzę jęczmienia i rynchosporiozę – średnia, na mączniaka prawdziwego i ciemnobrunatną plamistość – dość mała. Rośliny średniej wysokości, o przeciętnej odporności na wyleganie. Termin kłoszenia dość późny, dojrzewania przeciętny. Masa 1000 ziaren i zawartość białka w ziarnie średnie, gęstość ziarna w stanie zsypnym dość duże. Tolerancja na zakwaszenie gleby dość mała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 xml:space="preserve">MECENAS </w:t>
      </w:r>
      <w:r w:rsidRPr="00E46041">
        <w:rPr>
          <w:rFonts w:ascii="Times New Roman" w:hAnsi="Times New Roman" w:cs="Times New Roman"/>
        </w:rPr>
        <w:t>- Odmiana typu pastewnego. Plenność dość dobra. Przyrost plonu przy uprawie na wysokim poziomie agrotechniki przeciętny. Odporność na plamistość siatkową, rdzę jęczmienia i rynchosporiozę – średnia, na mączniaka prawdziwego i ciemnobrunatną plamistość – dość mała. Rośliny dość wysokie, o przeciętnej odporności na wyleganie. Termin kłoszenia i dojrzewania przeciętny. Masa 1000 ziaren, zawartość biał</w:t>
      </w:r>
      <w:r>
        <w:rPr>
          <w:rFonts w:ascii="Times New Roman" w:hAnsi="Times New Roman" w:cs="Times New Roman"/>
        </w:rPr>
        <w:t>ka w ziarnie i gęstość ziarna w</w:t>
      </w:r>
      <w:r w:rsidRPr="00E46041">
        <w:rPr>
          <w:rFonts w:ascii="Times New Roman" w:hAnsi="Times New Roman" w:cs="Times New Roman"/>
        </w:rPr>
        <w:t>stanie zsypnym dość duże. Tolerancja na zakwaszenie gleby przeciętna</w:t>
      </w:r>
      <w:bookmarkStart w:id="6" w:name="_Toc44587477"/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lastRenderedPageBreak/>
        <w:t>OWIES</w:t>
      </w:r>
      <w:bookmarkEnd w:id="5"/>
      <w:bookmarkEnd w:id="6"/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KOZAK</w:t>
      </w:r>
      <w:r w:rsidRPr="00E46041">
        <w:rPr>
          <w:rFonts w:ascii="Times New Roman" w:hAnsi="Times New Roman" w:cs="Times New Roman"/>
        </w:rPr>
        <w:t xml:space="preserve"> - Odmiana żółtoziarnista, przeznaczona do uprawy na terenie całego kraju, z wyjątkiem wyżej położonych terenów górskich. Plon ziarna z łuską i bez łuski dość duży. Odporność na rdzę źdźbłową, septoriozę liści i helmintosporiozę – dość duża, na mączniaka prawdziwego i rdzę owsa – średnia. Rośliny dość wysokie, o średniej odporności na wyleganie. Termin wiechowania i dojrzewania dość wczesny. Udział łuski dość mały, masa 1000 ziaren i gęstość w stanie zsypnym średnie, wyrównanie ziaren dość małe. Zawartość białka średnia, tłuszczu duża. Tolerancja na zakwaszenie gleby średnia.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AGENT</w:t>
      </w:r>
      <w:r w:rsidRPr="00E46041">
        <w:rPr>
          <w:rFonts w:ascii="Times New Roman" w:hAnsi="Times New Roman" w:cs="Times New Roman"/>
        </w:rPr>
        <w:t xml:space="preserve"> - Odmiana żółtoziarnista, przeznaczona do uprawy na terenie całego kraju, z wyjątkiem wyżej położonych terenów górskich. Plon ziarna z łuską średni, bez łuski dość duży. Odporność na rdzę źdźbłową – dość duża, na rdzę owsa, helmintosporiozę i septoriozę liści – średnia, na mączniaka prawdziwego – mała. Rośliny średniej wysokości, o dość dużej odporności na wyleganie. Termin wiechowania wczesny, dojrzewania średni. Udział łuski mały do bardzo małego, masa 1000 ziaren duża do bardzo dużej, wyrównanie ziarna dość dobre, gęstość w stanie zsypnym mała. Zawartość białka średnia, tłuszczu dość duża. Tolerancja na zakwaszenie gleby przeciętna.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6A379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6A3791">
        <w:rPr>
          <w:rFonts w:ascii="Times New Roman" w:hAnsi="Times New Roman" w:cs="Times New Roman"/>
          <w:b/>
        </w:rPr>
        <w:t>LION</w:t>
      </w:r>
      <w:r>
        <w:rPr>
          <w:rFonts w:ascii="Times New Roman" w:hAnsi="Times New Roman" w:cs="Times New Roman"/>
        </w:rPr>
        <w:t xml:space="preserve"> - </w:t>
      </w:r>
      <w:r w:rsidRPr="006A3791">
        <w:rPr>
          <w:rFonts w:ascii="Times New Roman" w:hAnsi="Times New Roman" w:cs="Times New Roman"/>
        </w:rPr>
        <w:t>Odmiana żółtoziarnista, przeznaczona do uprawy na terenie całego kraju, z wyjątkiem wyżej położonych terenów górskich. Plon ziarna z łuską dość duży, bez łuski duży do bardzo dużego. Odporność na rdzę owsa i rdzę źdźbłową – dość duża, na helmintosporiozę i septoriozę liści – średnia, na mączniaka prawdziwego – mała do bardzo małej. Rośliny dość niskie, o średniej odporności na wyleganie. Termin wiechowania dość wczesny, dojrzewania średni. Udział łuski bardzo mały, masa 1000 ziaren średnia, wyrównanie ziarna dość dobre, gęstość w stanie zsypnym dość duża. Zawartość białka dość mała, tłuszczu mała do bardzo małej. Tolerancja na zakwaszenie gleby dość mała.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bookmarkStart w:id="7" w:name="page21"/>
      <w:bookmarkStart w:id="8" w:name="_Toc473705375"/>
      <w:bookmarkStart w:id="9" w:name="_Toc44587478"/>
      <w:bookmarkEnd w:id="7"/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GROCH SIEWNY</w:t>
      </w:r>
      <w:bookmarkEnd w:id="8"/>
      <w:bookmarkEnd w:id="9"/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bookmarkStart w:id="10" w:name="_Toc473705376"/>
      <w:r w:rsidRPr="00E46041">
        <w:rPr>
          <w:rFonts w:ascii="Times New Roman" w:hAnsi="Times New Roman" w:cs="Times New Roman"/>
          <w:b/>
        </w:rPr>
        <w:t>ASTRONAUTE -</w:t>
      </w:r>
      <w:r w:rsidRPr="00E46041">
        <w:rPr>
          <w:rFonts w:ascii="Times New Roman" w:hAnsi="Times New Roman" w:cs="Times New Roman"/>
        </w:rPr>
        <w:t xml:space="preserve"> Odmiana ogólnoużytkowa </w:t>
      </w:r>
      <w:proofErr w:type="spellStart"/>
      <w:r w:rsidRPr="00E46041">
        <w:rPr>
          <w:rFonts w:ascii="Times New Roman" w:hAnsi="Times New Roman" w:cs="Times New Roman"/>
        </w:rPr>
        <w:t>wąsolistna</w:t>
      </w:r>
      <w:proofErr w:type="spellEnd"/>
      <w:r w:rsidRPr="00E46041">
        <w:rPr>
          <w:rFonts w:ascii="Times New Roman" w:hAnsi="Times New Roman" w:cs="Times New Roman"/>
        </w:rPr>
        <w:t xml:space="preserve">, o białych kwiatach. Plon nasion duży do bardzo dużego, plon białka duży. Równomierność dojrzewania bardzo dobra. Rośliny niskie. Odporność na wyleganie w czasie kwitnienia i przed zbiorem średnia do dużej. Odporność na mączniaka rzekomego średnia do dużej, na </w:t>
      </w:r>
      <w:proofErr w:type="spellStart"/>
      <w:r w:rsidRPr="00E46041">
        <w:rPr>
          <w:rFonts w:ascii="Times New Roman" w:hAnsi="Times New Roman" w:cs="Times New Roman"/>
        </w:rPr>
        <w:t>fuzaryjne</w:t>
      </w:r>
      <w:proofErr w:type="spellEnd"/>
      <w:r w:rsidRPr="00E46041">
        <w:rPr>
          <w:rFonts w:ascii="Times New Roman" w:hAnsi="Times New Roman" w:cs="Times New Roman"/>
        </w:rPr>
        <w:t xml:space="preserve"> więdnięcie, zgorzelową plamistość i mączniaka prawdziwego – średnia. Nasiona żółte, MTN średnia do dużej. 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590F18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590F18">
        <w:rPr>
          <w:rFonts w:ascii="Times New Roman" w:hAnsi="Times New Roman" w:cs="Times New Roman"/>
          <w:b/>
        </w:rPr>
        <w:t>HUBAL</w:t>
      </w:r>
      <w:r w:rsidRPr="00590F18">
        <w:rPr>
          <w:rFonts w:ascii="Times New Roman" w:hAnsi="Times New Roman" w:cs="Times New Roman"/>
        </w:rPr>
        <w:t xml:space="preserve">– odmiana o liściach parzystopierzastych, przydatna do uprawy na zbiór suchych nasion z przeznaczeniem na paszę. Plon nasion i białka duży. Rośliny średnio wysokie, które w fazie kwitnienia zachowują bardzo dobrą sztywność. Wyleganie przed zbiorem </w:t>
      </w:r>
      <w:r w:rsidRPr="00590F18">
        <w:rPr>
          <w:rFonts w:ascii="Times New Roman" w:hAnsi="Times New Roman" w:cs="Times New Roman"/>
        </w:rPr>
        <w:lastRenderedPageBreak/>
        <w:t>średnie, dojrzewanie równomierne. Skłonność do pękania strąków i osypywania nasion bardzo mała. Zawartość białka ogólnego duża do bardzo dużej. Masa 1000 nasion - średnia.</w:t>
      </w:r>
    </w:p>
    <w:p w:rsidR="00E1164D" w:rsidRDefault="00E1164D" w:rsidP="00E1164D">
      <w:pPr>
        <w:spacing w:line="276" w:lineRule="auto"/>
        <w:ind w:left="142"/>
      </w:pPr>
    </w:p>
    <w:p w:rsidR="00E1164D" w:rsidRPr="00590F18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590F18">
        <w:rPr>
          <w:rFonts w:ascii="Times New Roman" w:hAnsi="Times New Roman" w:cs="Times New Roman"/>
          <w:b/>
        </w:rPr>
        <w:t xml:space="preserve">TARCHALSKA - </w:t>
      </w:r>
      <w:r w:rsidRPr="00590F18">
        <w:rPr>
          <w:rFonts w:ascii="Times New Roman" w:hAnsi="Times New Roman" w:cs="Times New Roman"/>
        </w:rPr>
        <w:t xml:space="preserve">Odmiana </w:t>
      </w:r>
      <w:proofErr w:type="spellStart"/>
      <w:r w:rsidRPr="00590F18">
        <w:rPr>
          <w:rFonts w:ascii="Times New Roman" w:hAnsi="Times New Roman" w:cs="Times New Roman"/>
        </w:rPr>
        <w:t>wąsolistna</w:t>
      </w:r>
      <w:proofErr w:type="spellEnd"/>
      <w:r w:rsidRPr="00590F18">
        <w:rPr>
          <w:rFonts w:ascii="Times New Roman" w:hAnsi="Times New Roman" w:cs="Times New Roman"/>
        </w:rPr>
        <w:t xml:space="preserve">, </w:t>
      </w:r>
      <w:proofErr w:type="spellStart"/>
      <w:r w:rsidRPr="00590F18">
        <w:rPr>
          <w:rFonts w:ascii="Times New Roman" w:hAnsi="Times New Roman" w:cs="Times New Roman"/>
        </w:rPr>
        <w:t>żółtonasienna</w:t>
      </w:r>
      <w:proofErr w:type="spellEnd"/>
      <w:r w:rsidRPr="00590F18">
        <w:rPr>
          <w:rFonts w:ascii="Times New Roman" w:hAnsi="Times New Roman" w:cs="Times New Roman"/>
        </w:rPr>
        <w:t xml:space="preserve">, przydatna do uprawy na zbiór suchych nasion z przeznaczeniem na paszę oraz na cele kulinarne. Plon nasion i białka duży. Okres kwitnienia średni. Rośliny średnio wysokie. Równomierność dojrzewania dość dobra. Skłonność do pękania strąków i osypywania nasion bardzo mała. Masa 1000 nasion dość duża.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shd w:val="clear" w:color="auto" w:fill="FFFFFF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  <w:shd w:val="clear" w:color="auto" w:fill="FFFFFF"/>
        </w:rPr>
      </w:pPr>
      <w:r w:rsidRPr="00E46041">
        <w:rPr>
          <w:rFonts w:ascii="Times New Roman" w:hAnsi="Times New Roman" w:cs="Times New Roman"/>
          <w:b/>
          <w:shd w:val="clear" w:color="auto" w:fill="FFFFFF"/>
        </w:rPr>
        <w:t>BATUTA -</w:t>
      </w:r>
      <w:r w:rsidRPr="00E46041">
        <w:rPr>
          <w:rFonts w:ascii="Times New Roman" w:hAnsi="Times New Roman" w:cs="Times New Roman"/>
          <w:shd w:val="clear" w:color="auto" w:fill="FFFFFF"/>
        </w:rPr>
        <w:t xml:space="preserve">Odmiana </w:t>
      </w:r>
      <w:proofErr w:type="spellStart"/>
      <w:r w:rsidRPr="00E46041">
        <w:rPr>
          <w:rFonts w:ascii="Times New Roman" w:hAnsi="Times New Roman" w:cs="Times New Roman"/>
          <w:shd w:val="clear" w:color="auto" w:fill="FFFFFF"/>
        </w:rPr>
        <w:t>żółtonasienna</w:t>
      </w:r>
      <w:proofErr w:type="spellEnd"/>
      <w:r w:rsidRPr="00E4604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46041">
        <w:rPr>
          <w:rFonts w:ascii="Times New Roman" w:hAnsi="Times New Roman" w:cs="Times New Roman"/>
          <w:shd w:val="clear" w:color="auto" w:fill="FFFFFF"/>
        </w:rPr>
        <w:t>wąsolistna</w:t>
      </w:r>
      <w:proofErr w:type="spellEnd"/>
      <w:r w:rsidRPr="00E46041">
        <w:rPr>
          <w:rFonts w:ascii="Times New Roman" w:hAnsi="Times New Roman" w:cs="Times New Roman"/>
          <w:shd w:val="clear" w:color="auto" w:fill="FFFFFF"/>
        </w:rPr>
        <w:t>, przeznaczona do uprawy na suche nasiona. Plon nasion i białka ogólnego bardzo duży. MTN - 255g. Rośliny cechują się bardzo dobrą sztywnością w czasie kwitnienia i dobrą przed zbiorem. Odmiana o wysokiej odporności na choroby grzybowe, o małej skłonności do pękania strąków i osypywania się nasion.</w:t>
      </w:r>
    </w:p>
    <w:p w:rsidR="00E1164D" w:rsidRPr="00BE57FE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shd w:val="clear" w:color="auto" w:fill="FFFFFF"/>
        </w:rPr>
      </w:pPr>
    </w:p>
    <w:p w:rsidR="00E1164D" w:rsidRPr="00BE57FE" w:rsidRDefault="00E1164D" w:rsidP="00E1164D">
      <w:pPr>
        <w:spacing w:line="276" w:lineRule="auto"/>
        <w:ind w:left="142"/>
        <w:rPr>
          <w:rFonts w:ascii="Times New Roman" w:hAnsi="Times New Roman" w:cs="Times New Roman"/>
          <w:shd w:val="clear" w:color="auto" w:fill="FFFFFF"/>
        </w:rPr>
      </w:pPr>
      <w:r w:rsidRPr="00BE57FE">
        <w:rPr>
          <w:rFonts w:ascii="Times New Roman" w:hAnsi="Times New Roman" w:cs="Times New Roman"/>
          <w:b/>
        </w:rPr>
        <w:t>SPOT</w:t>
      </w:r>
      <w:r>
        <w:rPr>
          <w:rFonts w:ascii="Times New Roman" w:hAnsi="Times New Roman" w:cs="Times New Roman"/>
        </w:rPr>
        <w:t xml:space="preserve"> - o</w:t>
      </w:r>
      <w:r w:rsidRPr="00BE57FE">
        <w:rPr>
          <w:rFonts w:ascii="Times New Roman" w:hAnsi="Times New Roman" w:cs="Times New Roman"/>
        </w:rPr>
        <w:t>dmi</w:t>
      </w:r>
      <w:r>
        <w:rPr>
          <w:rFonts w:ascii="Times New Roman" w:hAnsi="Times New Roman" w:cs="Times New Roman"/>
        </w:rPr>
        <w:t xml:space="preserve">ana ogólnoużytkowa, </w:t>
      </w:r>
      <w:proofErr w:type="spellStart"/>
      <w:r>
        <w:rPr>
          <w:rFonts w:ascii="Times New Roman" w:hAnsi="Times New Roman" w:cs="Times New Roman"/>
        </w:rPr>
        <w:t>wąsolistna</w:t>
      </w:r>
      <w:proofErr w:type="spellEnd"/>
      <w:r w:rsidRPr="00BE57FE">
        <w:rPr>
          <w:rFonts w:ascii="Times New Roman" w:hAnsi="Times New Roman" w:cs="Times New Roman"/>
        </w:rPr>
        <w:t>, przeznaczona do uprawy na suche nasiona, do wykorzystania na paszę i konsumpcję. Plon nasion d</w:t>
      </w:r>
      <w:r>
        <w:rPr>
          <w:rFonts w:ascii="Times New Roman" w:hAnsi="Times New Roman" w:cs="Times New Roman"/>
        </w:rPr>
        <w:t>uży, plon białka średni do duży</w:t>
      </w:r>
      <w:r w:rsidRPr="00BE57FE">
        <w:rPr>
          <w:rFonts w:ascii="Times New Roman" w:hAnsi="Times New Roman" w:cs="Times New Roman"/>
        </w:rPr>
        <w:t xml:space="preserve">. Równomierność dojrzewania duża. Rośliny niskie. Odporność na wyleganie w czasie kwitnienia średnia, przed zbiorem mała do średniej. Odporność na </w:t>
      </w:r>
      <w:proofErr w:type="spellStart"/>
      <w:r w:rsidRPr="00BE57FE">
        <w:rPr>
          <w:rFonts w:ascii="Times New Roman" w:hAnsi="Times New Roman" w:cs="Times New Roman"/>
        </w:rPr>
        <w:t>fuzaryjne</w:t>
      </w:r>
      <w:proofErr w:type="spellEnd"/>
      <w:r w:rsidRPr="00BE57FE">
        <w:rPr>
          <w:rFonts w:ascii="Times New Roman" w:hAnsi="Times New Roman" w:cs="Times New Roman"/>
        </w:rPr>
        <w:t xml:space="preserve"> więdnięcie, zgorzelową plamistość, mączniaka prawdziwego i mączniaka rzekomego – średnia. Nasiona żółte, masa 1000 nasion duża..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  <w:shd w:val="clear" w:color="auto" w:fill="FFFFFF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DB42F1">
        <w:rPr>
          <w:rFonts w:ascii="Times New Roman" w:hAnsi="Times New Roman" w:cs="Times New Roman"/>
          <w:b/>
        </w:rPr>
        <w:t>MANDARYN</w:t>
      </w:r>
      <w:r w:rsidRPr="00DB42F1">
        <w:rPr>
          <w:rFonts w:ascii="Times New Roman" w:hAnsi="Times New Roman" w:cs="Times New Roman"/>
        </w:rPr>
        <w:t xml:space="preserve"> - odm</w:t>
      </w:r>
      <w:r>
        <w:rPr>
          <w:rFonts w:ascii="Times New Roman" w:hAnsi="Times New Roman" w:cs="Times New Roman"/>
        </w:rPr>
        <w:t xml:space="preserve">iana ogólnoużytkowa </w:t>
      </w:r>
      <w:proofErr w:type="spellStart"/>
      <w:r>
        <w:rPr>
          <w:rFonts w:ascii="Times New Roman" w:hAnsi="Times New Roman" w:cs="Times New Roman"/>
        </w:rPr>
        <w:t>wąsolistna</w:t>
      </w:r>
      <w:proofErr w:type="spellEnd"/>
      <w:r w:rsidRPr="00DB42F1">
        <w:rPr>
          <w:rFonts w:ascii="Times New Roman" w:hAnsi="Times New Roman" w:cs="Times New Roman"/>
        </w:rPr>
        <w:t xml:space="preserve">, przeznaczona do uprawy na suche nasiona, do wykorzystania na paszę i konsumpcję. Plon nasion i plon białka duży Równomierność dojrzewania bardzo dobra. Rośliny dość niskie. Odporność na wyleganie w czasie kwitnienia dość duża, przed zbiorem średnia. Odporność na </w:t>
      </w:r>
      <w:proofErr w:type="spellStart"/>
      <w:r w:rsidRPr="00DB42F1">
        <w:rPr>
          <w:rFonts w:ascii="Times New Roman" w:hAnsi="Times New Roman" w:cs="Times New Roman"/>
        </w:rPr>
        <w:t>fuzaryjne</w:t>
      </w:r>
      <w:proofErr w:type="spellEnd"/>
      <w:r w:rsidRPr="00DB42F1">
        <w:rPr>
          <w:rFonts w:ascii="Times New Roman" w:hAnsi="Times New Roman" w:cs="Times New Roman"/>
        </w:rPr>
        <w:t xml:space="preserve"> więdnięcie, zgorzelową plamistość i mączniaka prawdziwego – średnia, na mączniaka rzekomego – dość mała.  Nasiona żółte, masa 1000 nasion duża. </w:t>
      </w:r>
    </w:p>
    <w:p w:rsidR="00E1164D" w:rsidRPr="00DB42F1" w:rsidRDefault="00E1164D" w:rsidP="00E1164D">
      <w:pPr>
        <w:spacing w:line="276" w:lineRule="auto"/>
        <w:ind w:left="142"/>
        <w:rPr>
          <w:rFonts w:ascii="Times New Roman" w:hAnsi="Times New Roman" w:cs="Times New Roman"/>
          <w:shd w:val="clear" w:color="auto" w:fill="FFFFFF"/>
        </w:rPr>
      </w:pPr>
      <w:bookmarkStart w:id="11" w:name="_GoBack"/>
      <w:bookmarkEnd w:id="11"/>
    </w:p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color w:val="4F6228"/>
          <w:sz w:val="24"/>
          <w:szCs w:val="24"/>
          <w:u w:val="single"/>
        </w:rPr>
      </w:pPr>
      <w:bookmarkStart w:id="12" w:name="_Toc44587479"/>
      <w:r w:rsidRPr="0032013D">
        <w:rPr>
          <w:rStyle w:val="Nagwek2Znak"/>
          <w:rFonts w:ascii="Times New Roman" w:eastAsia="Calibri" w:hAnsi="Times New Roman"/>
          <w:bCs w:val="0"/>
          <w:color w:val="4F6228"/>
          <w:sz w:val="24"/>
          <w:szCs w:val="24"/>
          <w:u w:val="single"/>
        </w:rPr>
        <w:t>ŁUBIN WĄSKOLISTNY</w:t>
      </w:r>
      <w:bookmarkEnd w:id="10"/>
      <w:bookmarkEnd w:id="12"/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bookmarkStart w:id="13" w:name="_Toc473705377"/>
      <w:r w:rsidRPr="00E46041">
        <w:rPr>
          <w:rFonts w:ascii="Times New Roman" w:hAnsi="Times New Roman" w:cs="Times New Roman"/>
          <w:b/>
        </w:rPr>
        <w:t xml:space="preserve">KORAL </w:t>
      </w:r>
      <w:r w:rsidRPr="00E46041">
        <w:rPr>
          <w:rFonts w:ascii="Times New Roman" w:hAnsi="Times New Roman" w:cs="Times New Roman"/>
        </w:rPr>
        <w:t xml:space="preserve">- Odmiana </w:t>
      </w:r>
      <w:proofErr w:type="spellStart"/>
      <w:r w:rsidRPr="00E46041">
        <w:rPr>
          <w:rFonts w:ascii="Times New Roman" w:hAnsi="Times New Roman" w:cs="Times New Roman"/>
        </w:rPr>
        <w:t>niesamokończąca</w:t>
      </w:r>
      <w:proofErr w:type="spellEnd"/>
      <w:r w:rsidRPr="00E46041">
        <w:rPr>
          <w:rFonts w:ascii="Times New Roman" w:hAnsi="Times New Roman" w:cs="Times New Roman"/>
        </w:rPr>
        <w:t xml:space="preserve">, </w:t>
      </w:r>
      <w:proofErr w:type="spellStart"/>
      <w:r w:rsidRPr="00E46041">
        <w:rPr>
          <w:rFonts w:ascii="Times New Roman" w:hAnsi="Times New Roman" w:cs="Times New Roman"/>
        </w:rPr>
        <w:t>niskoalkaloidowa</w:t>
      </w:r>
      <w:proofErr w:type="spellEnd"/>
      <w:r w:rsidRPr="00E46041">
        <w:rPr>
          <w:rFonts w:ascii="Times New Roman" w:hAnsi="Times New Roman" w:cs="Times New Roman"/>
        </w:rPr>
        <w:t xml:space="preserve"> przydatna do uprawy na nasiona paszowe. Plon nasion i białka bardzo duży, stabilny w latach badań. Rośliny dość wysokie, w fazie początku kwitnienia nie wylegają. Wyleganie roślin w fazie końca kwitnienia i przed zbiorem bardzo małe. Duża odporność na choroby pochodzenia grzybowego, szczególnie na </w:t>
      </w:r>
      <w:proofErr w:type="spellStart"/>
      <w:r w:rsidRPr="00E46041">
        <w:rPr>
          <w:rFonts w:ascii="Times New Roman" w:hAnsi="Times New Roman" w:cs="Times New Roman"/>
        </w:rPr>
        <w:t>fuzaryjne</w:t>
      </w:r>
      <w:proofErr w:type="spellEnd"/>
      <w:r w:rsidRPr="00E46041">
        <w:rPr>
          <w:rFonts w:ascii="Times New Roman" w:hAnsi="Times New Roman" w:cs="Times New Roman"/>
        </w:rPr>
        <w:t xml:space="preserve"> więdnięcie. Dojrzewanie równomierne. Skłonność do pękania strąków i osypywania nasion mała. Masa 1000 nasion średnia. Odpowiednia do uprawy na glebach kompleksu żytniego bardzo dobrego.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lastRenderedPageBreak/>
        <w:t xml:space="preserve">SAMBA </w:t>
      </w:r>
      <w:r w:rsidRPr="00E46041">
        <w:rPr>
          <w:rFonts w:ascii="Times New Roman" w:hAnsi="Times New Roman" w:cs="Times New Roman"/>
        </w:rPr>
        <w:t xml:space="preserve">- Odmiana </w:t>
      </w:r>
      <w:proofErr w:type="spellStart"/>
      <w:r w:rsidRPr="00E46041">
        <w:rPr>
          <w:rFonts w:ascii="Times New Roman" w:hAnsi="Times New Roman" w:cs="Times New Roman"/>
        </w:rPr>
        <w:t>niesamokończąca</w:t>
      </w:r>
      <w:proofErr w:type="spellEnd"/>
      <w:r w:rsidRPr="00E46041">
        <w:rPr>
          <w:rFonts w:ascii="Times New Roman" w:hAnsi="Times New Roman" w:cs="Times New Roman"/>
        </w:rPr>
        <w:t xml:space="preserve">, </w:t>
      </w:r>
      <w:proofErr w:type="spellStart"/>
      <w:r w:rsidRPr="00E46041">
        <w:rPr>
          <w:rFonts w:ascii="Times New Roman" w:hAnsi="Times New Roman" w:cs="Times New Roman"/>
        </w:rPr>
        <w:t>niskoalkaloidowa</w:t>
      </w:r>
      <w:proofErr w:type="spellEnd"/>
      <w:r w:rsidRPr="00E46041">
        <w:rPr>
          <w:rFonts w:ascii="Times New Roman" w:hAnsi="Times New Roman" w:cs="Times New Roman"/>
        </w:rPr>
        <w:t xml:space="preserve"> przeznaczona do uprawy na nasiona paszowe. Plon nasion i białka bardzo duży. Rośliny średniej wysokości. Odporność na wyleganie roślin w fazie końca kwitnienia poniżej średniej i przed zbiorem średnia. Odporność na </w:t>
      </w:r>
      <w:proofErr w:type="spellStart"/>
      <w:r w:rsidRPr="00E46041">
        <w:rPr>
          <w:rFonts w:ascii="Times New Roman" w:hAnsi="Times New Roman" w:cs="Times New Roman"/>
        </w:rPr>
        <w:t>fuzaryjne</w:t>
      </w:r>
      <w:proofErr w:type="spellEnd"/>
      <w:r w:rsidRPr="00E46041">
        <w:rPr>
          <w:rFonts w:ascii="Times New Roman" w:hAnsi="Times New Roman" w:cs="Times New Roman"/>
        </w:rPr>
        <w:t xml:space="preserve"> więdnięcie dość duża, na antraknozę średnia. Dojrzewanie dość równomierne. Skłonność do pękania strąków i osypywania nasion bardzo mała. Masa 1000 nasion dość duża. Zawartość alkaloidów dość duża w porównaniu do innych odmian </w:t>
      </w:r>
      <w:proofErr w:type="spellStart"/>
      <w:r w:rsidRPr="00E46041">
        <w:rPr>
          <w:rFonts w:ascii="Times New Roman" w:hAnsi="Times New Roman" w:cs="Times New Roman"/>
        </w:rPr>
        <w:t>niskoalkaloidowych</w:t>
      </w:r>
      <w:proofErr w:type="spellEnd"/>
    </w:p>
    <w:p w:rsidR="00E1164D" w:rsidRDefault="00E1164D" w:rsidP="00E1164D">
      <w:pPr>
        <w:spacing w:line="276" w:lineRule="auto"/>
        <w:rPr>
          <w:rFonts w:ascii="Times New Roman" w:hAnsi="Times New Roman" w:cs="Times New Roman"/>
          <w:b/>
        </w:rPr>
      </w:pPr>
    </w:p>
    <w:p w:rsidR="00E1164D" w:rsidRPr="00695F90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695F90">
        <w:rPr>
          <w:rFonts w:ascii="Times New Roman" w:hAnsi="Times New Roman" w:cs="Times New Roman"/>
          <w:b/>
        </w:rPr>
        <w:t xml:space="preserve">NERON </w:t>
      </w:r>
      <w:r w:rsidRPr="00695F90">
        <w:rPr>
          <w:rFonts w:ascii="Times New Roman" w:hAnsi="Times New Roman" w:cs="Times New Roman"/>
        </w:rPr>
        <w:t xml:space="preserve">- odmiana </w:t>
      </w:r>
      <w:proofErr w:type="spellStart"/>
      <w:r w:rsidRPr="00695F90">
        <w:rPr>
          <w:rFonts w:ascii="Times New Roman" w:hAnsi="Times New Roman" w:cs="Times New Roman"/>
        </w:rPr>
        <w:t>niesamokończąca</w:t>
      </w:r>
      <w:proofErr w:type="spellEnd"/>
      <w:r w:rsidRPr="00695F90">
        <w:rPr>
          <w:rFonts w:ascii="Times New Roman" w:hAnsi="Times New Roman" w:cs="Times New Roman"/>
        </w:rPr>
        <w:t xml:space="preserve">, </w:t>
      </w:r>
      <w:proofErr w:type="spellStart"/>
      <w:r w:rsidRPr="00695F90">
        <w:rPr>
          <w:rFonts w:ascii="Times New Roman" w:hAnsi="Times New Roman" w:cs="Times New Roman"/>
        </w:rPr>
        <w:t>niskoalkaloidowa</w:t>
      </w:r>
      <w:proofErr w:type="spellEnd"/>
      <w:r w:rsidRPr="00695F90">
        <w:rPr>
          <w:rFonts w:ascii="Times New Roman" w:hAnsi="Times New Roman" w:cs="Times New Roman"/>
        </w:rPr>
        <w:t xml:space="preserve"> przeznaczona do uprawy na nasiona paszowe. Plon nasion duży, plon białka średni do dużego. Rośliny średniej wysokości. Odporność na wyleganie roślin w fazie końca kwitnienia i przed zbiorem średnia. Odporność na </w:t>
      </w:r>
      <w:proofErr w:type="spellStart"/>
      <w:r w:rsidRPr="00695F90">
        <w:rPr>
          <w:rFonts w:ascii="Times New Roman" w:hAnsi="Times New Roman" w:cs="Times New Roman"/>
        </w:rPr>
        <w:t>fuzaryjne</w:t>
      </w:r>
      <w:proofErr w:type="spellEnd"/>
      <w:r w:rsidRPr="00695F90">
        <w:rPr>
          <w:rFonts w:ascii="Times New Roman" w:hAnsi="Times New Roman" w:cs="Times New Roman"/>
        </w:rPr>
        <w:t xml:space="preserve"> więdnięcie dość duża, na antraknozę średnia. Dojrzewanie równomierne. Skłonność do pękania strąków i osypywania nasion bardzo mała. Masa 1000 nasion średnia. Zawartość w nasionach białka ogólnego mała, tłuszczu surowego średnia, włókna surowego duża. Zawartość alkaloidów mała.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RUMBA</w:t>
      </w:r>
      <w:r w:rsidRPr="00E46041">
        <w:rPr>
          <w:rFonts w:ascii="Times New Roman" w:hAnsi="Times New Roman" w:cs="Times New Roman"/>
        </w:rPr>
        <w:t xml:space="preserve"> - Odmiana </w:t>
      </w:r>
      <w:proofErr w:type="spellStart"/>
      <w:r w:rsidRPr="00E46041">
        <w:rPr>
          <w:rFonts w:ascii="Times New Roman" w:hAnsi="Times New Roman" w:cs="Times New Roman"/>
        </w:rPr>
        <w:t>niesamokończąca</w:t>
      </w:r>
      <w:proofErr w:type="spellEnd"/>
      <w:r w:rsidRPr="00E46041">
        <w:rPr>
          <w:rFonts w:ascii="Times New Roman" w:hAnsi="Times New Roman" w:cs="Times New Roman"/>
        </w:rPr>
        <w:t xml:space="preserve">, </w:t>
      </w:r>
      <w:proofErr w:type="spellStart"/>
      <w:r w:rsidRPr="00E46041">
        <w:rPr>
          <w:rFonts w:ascii="Times New Roman" w:hAnsi="Times New Roman" w:cs="Times New Roman"/>
        </w:rPr>
        <w:t>niskoalkaloidowa</w:t>
      </w:r>
      <w:proofErr w:type="spellEnd"/>
      <w:r w:rsidRPr="00E46041">
        <w:rPr>
          <w:rFonts w:ascii="Times New Roman" w:hAnsi="Times New Roman" w:cs="Times New Roman"/>
        </w:rPr>
        <w:t xml:space="preserve"> przydatna do uprawy na nasiona paszowe. Plon nasion duży, stabilny w latach badań. Plon białka bardzo duży. Rośliny wysokie. Wyleganie roślin w fazie końca kwitnienia bardzo małe, przed zbiorem dość małe. Odporność na choroby duża do bardzo dużej. Dojrzewa dość równomiernie. Skłonność do pękania strąków i osypywania nasion dość mała. Masa 1000 nasion dość mała do średniej. Odpowiednia do uprawy na glebach kompleksu żytniego bardzo dobrego. 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186873">
        <w:rPr>
          <w:rFonts w:ascii="Times New Roman" w:hAnsi="Times New Roman" w:cs="Times New Roman"/>
          <w:b/>
        </w:rPr>
        <w:t>BOLERO</w:t>
      </w:r>
      <w:r>
        <w:rPr>
          <w:rFonts w:ascii="Times New Roman" w:hAnsi="Times New Roman" w:cs="Times New Roman"/>
        </w:rPr>
        <w:t xml:space="preserve"> - o</w:t>
      </w:r>
      <w:r w:rsidRPr="00186873">
        <w:rPr>
          <w:rFonts w:ascii="Times New Roman" w:hAnsi="Times New Roman" w:cs="Times New Roman"/>
        </w:rPr>
        <w:t xml:space="preserve">dmiana </w:t>
      </w:r>
      <w:proofErr w:type="spellStart"/>
      <w:r w:rsidRPr="00186873">
        <w:rPr>
          <w:rFonts w:ascii="Times New Roman" w:hAnsi="Times New Roman" w:cs="Times New Roman"/>
        </w:rPr>
        <w:t>niesamokończąca</w:t>
      </w:r>
      <w:proofErr w:type="spellEnd"/>
      <w:r w:rsidRPr="00186873">
        <w:rPr>
          <w:rFonts w:ascii="Times New Roman" w:hAnsi="Times New Roman" w:cs="Times New Roman"/>
        </w:rPr>
        <w:t xml:space="preserve">, </w:t>
      </w:r>
      <w:proofErr w:type="spellStart"/>
      <w:r w:rsidRPr="00186873">
        <w:rPr>
          <w:rFonts w:ascii="Times New Roman" w:hAnsi="Times New Roman" w:cs="Times New Roman"/>
        </w:rPr>
        <w:t>niskoalkaloidowa</w:t>
      </w:r>
      <w:proofErr w:type="spellEnd"/>
      <w:r w:rsidRPr="00186873">
        <w:rPr>
          <w:rFonts w:ascii="Times New Roman" w:hAnsi="Times New Roman" w:cs="Times New Roman"/>
        </w:rPr>
        <w:t xml:space="preserve"> przydatna do uprawy na nasiona paszowe. Plon nasion i białka bardzo duży, stabilny w latach badań. Rośliny średnie do dość wysokich, w fazie początku kwitnienia nie wylegają. Wyleganie roślin w fazie końca kwitnienia i przed zbiorem średnie. Dość duża odporność na </w:t>
      </w:r>
      <w:proofErr w:type="spellStart"/>
      <w:r w:rsidRPr="00186873">
        <w:rPr>
          <w:rFonts w:ascii="Times New Roman" w:hAnsi="Times New Roman" w:cs="Times New Roman"/>
        </w:rPr>
        <w:t>na</w:t>
      </w:r>
      <w:proofErr w:type="spellEnd"/>
      <w:r w:rsidRPr="00186873">
        <w:rPr>
          <w:rFonts w:ascii="Times New Roman" w:hAnsi="Times New Roman" w:cs="Times New Roman"/>
        </w:rPr>
        <w:t xml:space="preserve"> </w:t>
      </w:r>
      <w:proofErr w:type="spellStart"/>
      <w:r w:rsidRPr="00186873">
        <w:rPr>
          <w:rFonts w:ascii="Times New Roman" w:hAnsi="Times New Roman" w:cs="Times New Roman"/>
        </w:rPr>
        <w:t>fuzaryjne</w:t>
      </w:r>
      <w:proofErr w:type="spellEnd"/>
      <w:r w:rsidRPr="00186873">
        <w:rPr>
          <w:rFonts w:ascii="Times New Roman" w:hAnsi="Times New Roman" w:cs="Times New Roman"/>
        </w:rPr>
        <w:t xml:space="preserve"> więdnięcie. Dojrzewanie równomierne. Skłonność do pękania strąków i osypywania nasion mała. Masa 1000 nasion bardzo duża. Zawartość białka ogólnego w nasionach duża, tłuszczu surowego mała, włókna surowego bardzo mała. Zawartość alkaloidów mała. 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DB42F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DB42F1">
        <w:rPr>
          <w:rFonts w:ascii="Times New Roman" w:hAnsi="Times New Roman" w:cs="Times New Roman"/>
          <w:b/>
        </w:rPr>
        <w:t xml:space="preserve">AGAT </w:t>
      </w:r>
      <w:r w:rsidRPr="00DB42F1">
        <w:rPr>
          <w:rFonts w:ascii="Times New Roman" w:hAnsi="Times New Roman" w:cs="Times New Roman"/>
        </w:rPr>
        <w:t xml:space="preserve">- Odmiana </w:t>
      </w:r>
      <w:proofErr w:type="spellStart"/>
      <w:r w:rsidRPr="00DB42F1">
        <w:rPr>
          <w:rFonts w:ascii="Times New Roman" w:hAnsi="Times New Roman" w:cs="Times New Roman"/>
        </w:rPr>
        <w:t>niesamokończąca</w:t>
      </w:r>
      <w:proofErr w:type="spellEnd"/>
      <w:r w:rsidRPr="00DB42F1">
        <w:rPr>
          <w:rFonts w:ascii="Times New Roman" w:hAnsi="Times New Roman" w:cs="Times New Roman"/>
        </w:rPr>
        <w:t xml:space="preserve">, </w:t>
      </w:r>
      <w:proofErr w:type="spellStart"/>
      <w:r w:rsidRPr="00DB42F1">
        <w:rPr>
          <w:rFonts w:ascii="Times New Roman" w:hAnsi="Times New Roman" w:cs="Times New Roman"/>
        </w:rPr>
        <w:t>niskoalkaloidowa</w:t>
      </w:r>
      <w:proofErr w:type="spellEnd"/>
      <w:r w:rsidRPr="00DB42F1">
        <w:rPr>
          <w:rFonts w:ascii="Times New Roman" w:hAnsi="Times New Roman" w:cs="Times New Roman"/>
        </w:rPr>
        <w:t xml:space="preserve">, przeznaczona do uprawy na nasiona paszowe. Plon nasion oraz plon białka bardzo duży. Rośliny średniej wysokości. Odporność na wyleganie roślin w fazie końca kwitnienia mała, przed zbiorem średnia. Odporność na </w:t>
      </w:r>
      <w:proofErr w:type="spellStart"/>
      <w:r w:rsidRPr="00DB42F1">
        <w:rPr>
          <w:rFonts w:ascii="Times New Roman" w:hAnsi="Times New Roman" w:cs="Times New Roman"/>
        </w:rPr>
        <w:t>fuzaryjne</w:t>
      </w:r>
      <w:proofErr w:type="spellEnd"/>
      <w:r w:rsidRPr="00DB42F1">
        <w:rPr>
          <w:rFonts w:ascii="Times New Roman" w:hAnsi="Times New Roman" w:cs="Times New Roman"/>
        </w:rPr>
        <w:t xml:space="preserve"> więdnięcie – dość duża, na antraknozę – średnia. Dojrzewanie równomierne. Skłonność do pękania strąków i osypywania nasion bardzo mała. Masa 1000 nasion średnia. Zawartość białka ogólnego w nasionach dość mała, tłuszczu surowego średnia, włókna surowego dość duża, alkaloidów mała. </w:t>
      </w:r>
      <w:bookmarkStart w:id="14" w:name="_Toc44587480"/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lastRenderedPageBreak/>
        <w:t>ŁUBIN ŻÓŁTY</w:t>
      </w:r>
      <w:bookmarkEnd w:id="13"/>
      <w:bookmarkEnd w:id="14"/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MISTER</w:t>
      </w:r>
      <w:r w:rsidRPr="00E46041">
        <w:rPr>
          <w:rFonts w:ascii="Times New Roman" w:hAnsi="Times New Roman" w:cs="Times New Roman"/>
        </w:rPr>
        <w:t xml:space="preserve"> – łubin żółty, odmiana tradycyjna, wczesna, mało wrażliwa na opóźnienie siewu, o pomarańczowo-żółtych kwiatach i biało-czarnych nasionach. Odmiana dobrze plonująca, o dużej odporności na choroby </w:t>
      </w:r>
      <w:proofErr w:type="spellStart"/>
      <w:r w:rsidRPr="00E46041">
        <w:rPr>
          <w:rFonts w:ascii="Times New Roman" w:hAnsi="Times New Roman" w:cs="Times New Roman"/>
        </w:rPr>
        <w:t>fuzaryjne</w:t>
      </w:r>
      <w:proofErr w:type="spellEnd"/>
      <w:r w:rsidRPr="00E46041">
        <w:rPr>
          <w:rFonts w:ascii="Times New Roman" w:hAnsi="Times New Roman" w:cs="Times New Roman"/>
        </w:rPr>
        <w:t xml:space="preserve">, zalecana do uprawy na terenie całego kraju.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PUMA</w:t>
      </w:r>
      <w:r w:rsidRPr="00E46041">
        <w:rPr>
          <w:rFonts w:ascii="Times New Roman" w:hAnsi="Times New Roman" w:cs="Times New Roman"/>
        </w:rPr>
        <w:t xml:space="preserve"> - Odmiana </w:t>
      </w:r>
      <w:proofErr w:type="spellStart"/>
      <w:r w:rsidRPr="00E46041">
        <w:rPr>
          <w:rFonts w:ascii="Times New Roman" w:hAnsi="Times New Roman" w:cs="Times New Roman"/>
        </w:rPr>
        <w:t>niesamokończąca</w:t>
      </w:r>
      <w:proofErr w:type="spellEnd"/>
      <w:r w:rsidRPr="00E46041">
        <w:rPr>
          <w:rFonts w:ascii="Times New Roman" w:hAnsi="Times New Roman" w:cs="Times New Roman"/>
        </w:rPr>
        <w:t xml:space="preserve">, plon nasion i białka bardzo duży, stabilny w latach badań. Rośliny wysokie, </w:t>
      </w:r>
      <w:r>
        <w:rPr>
          <w:rFonts w:ascii="Times New Roman" w:hAnsi="Times New Roman" w:cs="Times New Roman"/>
        </w:rPr>
        <w:t>o</w:t>
      </w:r>
      <w:r w:rsidRPr="00E46041">
        <w:rPr>
          <w:rFonts w:ascii="Times New Roman" w:hAnsi="Times New Roman" w:cs="Times New Roman"/>
        </w:rPr>
        <w:t xml:space="preserve">dporność na wyleganie roślin w fazie końca kwitnienia duża, przed zbiorem nieco poniżej średniej. Odporność na </w:t>
      </w:r>
      <w:proofErr w:type="spellStart"/>
      <w:r w:rsidRPr="00E46041">
        <w:rPr>
          <w:rFonts w:ascii="Times New Roman" w:hAnsi="Times New Roman" w:cs="Times New Roman"/>
        </w:rPr>
        <w:t>fuzaryjne</w:t>
      </w:r>
      <w:proofErr w:type="spellEnd"/>
      <w:r w:rsidRPr="00E46041">
        <w:rPr>
          <w:rFonts w:ascii="Times New Roman" w:hAnsi="Times New Roman" w:cs="Times New Roman"/>
        </w:rPr>
        <w:t xml:space="preserve"> więdnięcie dość duża, na antraknozę średnia. Równomierność dojrzewania przeciętna. </w:t>
      </w:r>
    </w:p>
    <w:p w:rsidR="00E1164D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bookmarkStart w:id="15" w:name="_Toc44587481"/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EKOZ</w:t>
      </w:r>
      <w:r>
        <w:rPr>
          <w:rFonts w:ascii="Times New Roman" w:hAnsi="Times New Roman" w:cs="Times New Roman"/>
        </w:rPr>
        <w:t xml:space="preserve"> - Odmiana </w:t>
      </w:r>
      <w:proofErr w:type="spellStart"/>
      <w:r w:rsidRPr="00E46041">
        <w:rPr>
          <w:rFonts w:ascii="Times New Roman" w:hAnsi="Times New Roman" w:cs="Times New Roman"/>
        </w:rPr>
        <w:t>samokończąca</w:t>
      </w:r>
      <w:proofErr w:type="spellEnd"/>
      <w:r w:rsidRPr="00E46041">
        <w:rPr>
          <w:rFonts w:ascii="Times New Roman" w:hAnsi="Times New Roman" w:cs="Times New Roman"/>
        </w:rPr>
        <w:t xml:space="preserve">, plon nasion i białka </w:t>
      </w:r>
      <w:r>
        <w:rPr>
          <w:rFonts w:ascii="Times New Roman" w:hAnsi="Times New Roman" w:cs="Times New Roman"/>
        </w:rPr>
        <w:t>przeciętny.</w:t>
      </w:r>
      <w:r w:rsidRPr="00E46041">
        <w:rPr>
          <w:rFonts w:ascii="Times New Roman" w:hAnsi="Times New Roman" w:cs="Times New Roman"/>
        </w:rPr>
        <w:t xml:space="preserve"> Rośliny wysokie, </w:t>
      </w:r>
      <w:r>
        <w:rPr>
          <w:rFonts w:ascii="Times New Roman" w:hAnsi="Times New Roman" w:cs="Times New Roman"/>
        </w:rPr>
        <w:t>o</w:t>
      </w:r>
      <w:r w:rsidRPr="00E46041">
        <w:rPr>
          <w:rFonts w:ascii="Times New Roman" w:hAnsi="Times New Roman" w:cs="Times New Roman"/>
        </w:rPr>
        <w:t xml:space="preserve">dporność na wyleganie roślin w fazie końca kwitnienia duża, przed zbiorem nieco poniżej średniej. Odporność na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46041">
        <w:rPr>
          <w:rFonts w:ascii="Times New Roman" w:hAnsi="Times New Roman" w:cs="Times New Roman"/>
        </w:rPr>
        <w:t xml:space="preserve">antraknozę średnia. Równomierność dojrzewania </w:t>
      </w:r>
      <w:r>
        <w:rPr>
          <w:rFonts w:ascii="Times New Roman" w:hAnsi="Times New Roman" w:cs="Times New Roman"/>
        </w:rPr>
        <w:t>bardzo dobra. Bardzo mała koncentracja alkaloidów.</w:t>
      </w:r>
      <w:r w:rsidRPr="00E46041">
        <w:rPr>
          <w:rFonts w:ascii="Times New Roman" w:hAnsi="Times New Roman" w:cs="Times New Roman"/>
        </w:rPr>
        <w:t xml:space="preserve"> </w:t>
      </w:r>
    </w:p>
    <w:p w:rsidR="00E1164D" w:rsidRPr="00E46041" w:rsidRDefault="00E1164D" w:rsidP="00E1164D">
      <w:pPr>
        <w:spacing w:line="276" w:lineRule="auto"/>
        <w:rPr>
          <w:rFonts w:ascii="Times New Roman" w:hAnsi="Times New Roman" w:cs="Times New Roman"/>
        </w:rPr>
      </w:pPr>
    </w:p>
    <w:p w:rsidR="00E1164D" w:rsidRPr="0032013D" w:rsidRDefault="00E1164D" w:rsidP="00E1164D">
      <w:pPr>
        <w:spacing w:line="276" w:lineRule="auto"/>
        <w:ind w:left="142"/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</w:pPr>
      <w:r w:rsidRPr="0032013D">
        <w:rPr>
          <w:rFonts w:ascii="Times New Roman" w:hAnsi="Times New Roman" w:cs="Times New Roman"/>
          <w:b/>
          <w:color w:val="4F6228"/>
          <w:sz w:val="24"/>
          <w:szCs w:val="24"/>
          <w:u w:val="single"/>
        </w:rPr>
        <w:t>SOJA</w:t>
      </w:r>
      <w:bookmarkEnd w:id="15"/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 xml:space="preserve">ADESSA - </w:t>
      </w:r>
      <w:r w:rsidRPr="00E46041">
        <w:rPr>
          <w:rFonts w:ascii="Times New Roman" w:hAnsi="Times New Roman" w:cs="Times New Roman"/>
        </w:rPr>
        <w:t xml:space="preserve">Odmiana wczesna. Plon nasion i białka średni, jednak większy niż innych odmian o podobnej wczesności. Termin kwitnienia roślin wczesny, okres kwitnienia średni. Termin osiągnięcia dojrzałości technicznej i żniwnej wczesny do bardzo wczesnego. Rośliny dość niskie. Osadzenie najniższych strąków bardzo niskie. Odporność na wyleganie przed zbiorem duża. Odporność na bakteryjną ospowatość, zgorzelową plamistość i na bakteryjną 149 plamistość – średnia. Równomierność dojrzewania bardzo duża. Odporność na pękanie strąków średnia. Masa 1000 nasion średnia.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ABELINA</w:t>
      </w:r>
      <w:r w:rsidRPr="00E46041">
        <w:rPr>
          <w:rFonts w:ascii="Times New Roman" w:hAnsi="Times New Roman" w:cs="Times New Roman"/>
        </w:rPr>
        <w:t xml:space="preserve"> - Odmiana </w:t>
      </w:r>
      <w:proofErr w:type="spellStart"/>
      <w:r w:rsidRPr="00E46041">
        <w:rPr>
          <w:rFonts w:ascii="Times New Roman" w:hAnsi="Times New Roman" w:cs="Times New Roman"/>
        </w:rPr>
        <w:t>średniowczesna</w:t>
      </w:r>
      <w:proofErr w:type="spellEnd"/>
      <w:r w:rsidRPr="00E46041">
        <w:rPr>
          <w:rFonts w:ascii="Times New Roman" w:hAnsi="Times New Roman" w:cs="Times New Roman"/>
        </w:rPr>
        <w:t xml:space="preserve">. Plon nasion i białka duży, stabilny w latach badań. Termin kwitnienia roślin średni, okres kwitnienia długi. Początek dojrzewania i dojrzałość techniczna </w:t>
      </w:r>
      <w:proofErr w:type="spellStart"/>
      <w:r w:rsidRPr="00E46041">
        <w:rPr>
          <w:rFonts w:ascii="Times New Roman" w:hAnsi="Times New Roman" w:cs="Times New Roman"/>
        </w:rPr>
        <w:t>średniowczesna</w:t>
      </w:r>
      <w:proofErr w:type="spellEnd"/>
      <w:r w:rsidRPr="00E46041">
        <w:rPr>
          <w:rFonts w:ascii="Times New Roman" w:hAnsi="Times New Roman" w:cs="Times New Roman"/>
        </w:rPr>
        <w:t xml:space="preserve">. Rośliny wysokie, najniższe strąki osadzone dość wysoko. Wyleganie w fazie początku kwitnienia nie występuje, w końcu kwitnienia bardzo małe, przed zbiorem dość małe. Odporność na bakteryjną ospowatość powyżej średniej. Dojrzewanie równomierne. Skłonność do pękania strąków dość mała. Masa 1000 nasion średnia.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  <w:b/>
        </w:rPr>
        <w:t>VIOLA</w:t>
      </w:r>
      <w:r w:rsidRPr="00E46041">
        <w:rPr>
          <w:rFonts w:ascii="Times New Roman" w:hAnsi="Times New Roman" w:cs="Times New Roman"/>
        </w:rPr>
        <w:t xml:space="preserve"> - Odmiana późna. Plon nasion i białka bardzo duży. Termin kwitnienia roślin średni, a okres kwitnienia dość długi. Termin osiągnięcia dojrzałości technicznej i żniwnej późny. Rośliny średnie do wysokich. Osadzenie najniższych strąków średnie do dość niskiego. Odporność na wyleganie w końcu kwitnienia średnia do dużej, przed zbiorem średnia. Odporność na zgorzelową plamistość i na bakteryjną plamistość bardzo </w:t>
      </w:r>
      <w:r w:rsidRPr="00E46041">
        <w:rPr>
          <w:rFonts w:ascii="Times New Roman" w:hAnsi="Times New Roman" w:cs="Times New Roman"/>
        </w:rPr>
        <w:lastRenderedPageBreak/>
        <w:t xml:space="preserve">duża, a na bakteryjną ospowatość średnia do dużej. Równomierność dojrzewania mała. Odporność na pękanie strąków średnia do dość dużej. Masa 1000 nasion średnia do małej. </w:t>
      </w: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</w:p>
    <w:p w:rsidR="00E1164D" w:rsidRPr="00E46041" w:rsidRDefault="00E1164D" w:rsidP="00E1164D">
      <w:pPr>
        <w:spacing w:line="276" w:lineRule="auto"/>
        <w:ind w:left="142"/>
        <w:rPr>
          <w:rFonts w:ascii="Times New Roman" w:hAnsi="Times New Roman" w:cs="Times New Roman"/>
        </w:rPr>
      </w:pPr>
      <w:r w:rsidRPr="00E46041">
        <w:rPr>
          <w:rFonts w:ascii="Times New Roman" w:hAnsi="Times New Roman" w:cs="Times New Roman"/>
        </w:rPr>
        <w:t xml:space="preserve">Odmiany </w:t>
      </w:r>
      <w:r w:rsidRPr="00E46041">
        <w:rPr>
          <w:rFonts w:ascii="Times New Roman" w:hAnsi="Times New Roman" w:cs="Times New Roman"/>
          <w:b/>
        </w:rPr>
        <w:t>SIRELIA</w:t>
      </w:r>
      <w:r w:rsidRPr="00CF78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OBELIX</w:t>
      </w:r>
      <w:r w:rsidRPr="00E46041">
        <w:rPr>
          <w:rFonts w:ascii="Times New Roman" w:hAnsi="Times New Roman" w:cs="Times New Roman"/>
        </w:rPr>
        <w:t xml:space="preserve"> i </w:t>
      </w:r>
      <w:r w:rsidRPr="00E46041">
        <w:rPr>
          <w:rFonts w:ascii="Times New Roman" w:hAnsi="Times New Roman" w:cs="Times New Roman"/>
          <w:b/>
        </w:rPr>
        <w:t>ACARDIA</w:t>
      </w:r>
      <w:r w:rsidRPr="00E46041">
        <w:rPr>
          <w:rFonts w:ascii="Times New Roman" w:hAnsi="Times New Roman" w:cs="Times New Roman"/>
        </w:rPr>
        <w:t xml:space="preserve"> nie są zarejestrowane w Polsce, a wpisane są Wspólnotowego Katalogu Odmian Roślin Rolniczych CCA.</w:t>
      </w:r>
    </w:p>
    <w:p w:rsidR="00E1164D" w:rsidRPr="002868CB" w:rsidRDefault="00E1164D" w:rsidP="00E1164D">
      <w:pPr>
        <w:pStyle w:val="Bezodstpw"/>
        <w:ind w:left="142"/>
        <w:rPr>
          <w:rFonts w:eastAsia="Times New Roman" w:cs="Times New Roman"/>
        </w:rPr>
      </w:pPr>
    </w:p>
    <w:p w:rsidR="00D21EE1" w:rsidRDefault="002A175B"/>
    <w:sectPr w:rsidR="00D21EE1" w:rsidSect="00085FF3">
      <w:pgSz w:w="8400" w:h="11906"/>
      <w:pgMar w:top="596" w:right="603" w:bottom="256" w:left="426" w:header="0" w:footer="0" w:gutter="0"/>
      <w:cols w:space="0" w:equalWidth="0">
        <w:col w:w="73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164D"/>
    <w:rsid w:val="002A175B"/>
    <w:rsid w:val="00AD0D5E"/>
    <w:rsid w:val="00BB66F9"/>
    <w:rsid w:val="00D02E3A"/>
    <w:rsid w:val="00E1164D"/>
    <w:rsid w:val="00ED7EF2"/>
    <w:rsid w:val="00F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64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16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E116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64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16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E116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krepskim</dc:creator>
  <cp:lastModifiedBy>LIR</cp:lastModifiedBy>
  <cp:revision>2</cp:revision>
  <dcterms:created xsi:type="dcterms:W3CDTF">2021-04-06T11:54:00Z</dcterms:created>
  <dcterms:modified xsi:type="dcterms:W3CDTF">2021-04-06T11:54:00Z</dcterms:modified>
</cp:coreProperties>
</file>